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B6A" w:rsidRDefault="00532B6A" w:rsidP="00532B6A">
      <w:pPr>
        <w:jc w:val="center"/>
        <w:rPr>
          <w:sz w:val="24"/>
          <w:szCs w:val="24"/>
        </w:rPr>
      </w:pPr>
      <w:r w:rsidRPr="00532B6A">
        <w:rPr>
          <w:rFonts w:hint="eastAsia"/>
          <w:sz w:val="24"/>
          <w:szCs w:val="24"/>
        </w:rPr>
        <w:t>令和１年度「２０１</w:t>
      </w:r>
      <w:r w:rsidRPr="00532B6A">
        <w:rPr>
          <w:sz w:val="24"/>
          <w:szCs w:val="24"/>
        </w:rPr>
        <w:t>9山形県マーチング＆バトンフェスティバル」</w:t>
      </w:r>
    </w:p>
    <w:p w:rsidR="00532B6A" w:rsidRPr="00532B6A" w:rsidRDefault="00532B6A" w:rsidP="008C2973">
      <w:pPr>
        <w:ind w:firstLineChars="1600" w:firstLine="3088"/>
        <w:jc w:val="left"/>
        <w:rPr>
          <w:sz w:val="24"/>
          <w:szCs w:val="24"/>
        </w:rPr>
      </w:pPr>
      <w:r>
        <w:rPr>
          <w:rFonts w:hint="eastAsia"/>
        </w:rPr>
        <w:t>第</w:t>
      </w:r>
      <w:r>
        <w:t>38回全日本小学校バンドフェスティバル山形県大会</w:t>
      </w:r>
    </w:p>
    <w:p w:rsidR="00532B6A" w:rsidRDefault="00532B6A" w:rsidP="008C2973">
      <w:pPr>
        <w:ind w:firstLineChars="1600" w:firstLine="3088"/>
        <w:jc w:val="left"/>
      </w:pPr>
      <w:r>
        <w:rPr>
          <w:rFonts w:hint="eastAsia"/>
        </w:rPr>
        <w:t>第</w:t>
      </w:r>
      <w:r>
        <w:t>32回全日本マーチングコンテスト山形県大会</w:t>
      </w:r>
    </w:p>
    <w:p w:rsidR="00532B6A" w:rsidRDefault="00532B6A" w:rsidP="008C2973">
      <w:pPr>
        <w:ind w:firstLineChars="1600" w:firstLine="3088"/>
        <w:jc w:val="left"/>
      </w:pPr>
      <w:r>
        <w:rPr>
          <w:rFonts w:hint="eastAsia"/>
        </w:rPr>
        <w:t>第</w:t>
      </w:r>
      <w:r>
        <w:t>48回マーチングバンド・バトントワーリング山形県大会</w:t>
      </w:r>
    </w:p>
    <w:p w:rsidR="00532B6A" w:rsidRDefault="00532B6A" w:rsidP="008C2973">
      <w:pPr>
        <w:jc w:val="left"/>
      </w:pPr>
    </w:p>
    <w:p w:rsidR="00532B6A" w:rsidRDefault="00532B6A" w:rsidP="00532B6A">
      <w:pPr>
        <w:jc w:val="left"/>
      </w:pPr>
    </w:p>
    <w:p w:rsidR="00532B6A" w:rsidRDefault="00532B6A" w:rsidP="00532B6A">
      <w:pPr>
        <w:jc w:val="center"/>
      </w:pPr>
      <w:r>
        <w:rPr>
          <w:rFonts w:hint="eastAsia"/>
        </w:rPr>
        <w:t>開催</w:t>
      </w:r>
      <w:r>
        <w:t>要項</w:t>
      </w:r>
    </w:p>
    <w:p w:rsidR="00532B6A" w:rsidRDefault="00532B6A" w:rsidP="00532B6A">
      <w:pPr>
        <w:jc w:val="left"/>
      </w:pPr>
    </w:p>
    <w:p w:rsidR="00532B6A" w:rsidRDefault="00532B6A" w:rsidP="00532B6A">
      <w:pPr>
        <w:jc w:val="left"/>
      </w:pPr>
    </w:p>
    <w:p w:rsidR="00532B6A" w:rsidRDefault="00532B6A" w:rsidP="00532B6A">
      <w:pPr>
        <w:jc w:val="left"/>
      </w:pPr>
    </w:p>
    <w:p w:rsidR="00532B6A" w:rsidRDefault="00532B6A" w:rsidP="00532B6A">
      <w:pPr>
        <w:jc w:val="left"/>
      </w:pPr>
      <w:r>
        <w:rPr>
          <w:rFonts w:hint="eastAsia"/>
        </w:rPr>
        <w:t>１</w:t>
      </w:r>
      <w:r>
        <w:tab/>
        <w:t>期日</w:t>
      </w:r>
      <w:r>
        <w:tab/>
        <w:t>令和１年　９月　２２日　(日)</w:t>
      </w:r>
    </w:p>
    <w:p w:rsidR="00532B6A" w:rsidRDefault="00532B6A" w:rsidP="00532B6A">
      <w:pPr>
        <w:jc w:val="left"/>
      </w:pPr>
      <w:r>
        <w:tab/>
      </w:r>
      <w:r>
        <w:tab/>
        <w:t>１１：００開場　１２：００オープニングセレモニー　１２：３０開演　（予定）</w:t>
      </w:r>
    </w:p>
    <w:p w:rsidR="00532B6A" w:rsidRDefault="00532B6A" w:rsidP="00532B6A">
      <w:pPr>
        <w:jc w:val="left"/>
      </w:pPr>
      <w:r>
        <w:rPr>
          <w:rFonts w:hint="eastAsia"/>
        </w:rPr>
        <w:t>２</w:t>
      </w:r>
      <w:r>
        <w:tab/>
        <w:t>会場</w:t>
      </w:r>
      <w:r>
        <w:tab/>
        <w:t xml:space="preserve">三友エンジニア体育文化センター　</w:t>
      </w:r>
      <w:r>
        <w:tab/>
        <w:t xml:space="preserve">上山市けやきの森2-1　</w:t>
      </w:r>
    </w:p>
    <w:p w:rsidR="00532B6A" w:rsidRDefault="00532B6A" w:rsidP="00532B6A">
      <w:pPr>
        <w:jc w:val="left"/>
      </w:pPr>
      <w:r>
        <w:rPr>
          <w:rFonts w:hint="eastAsia"/>
        </w:rPr>
        <w:t>３</w:t>
      </w:r>
      <w:r>
        <w:tab/>
        <w:t>主催</w:t>
      </w:r>
      <w:r>
        <w:tab/>
        <w:t>山形県マーチングバンド・バトントワーリング連盟　山形県吹奏楽連盟　朝日新聞社</w:t>
      </w:r>
    </w:p>
    <w:p w:rsidR="00532B6A" w:rsidRDefault="00532B6A" w:rsidP="00532B6A">
      <w:pPr>
        <w:jc w:val="left"/>
      </w:pPr>
      <w:r>
        <w:rPr>
          <w:rFonts w:hint="eastAsia"/>
        </w:rPr>
        <w:t>４</w:t>
      </w:r>
      <w:r>
        <w:tab/>
        <w:t>主管</w:t>
      </w:r>
      <w:r>
        <w:tab/>
        <w:t>山形県マーチングバンド協会　山形県バトン協会</w:t>
      </w:r>
    </w:p>
    <w:p w:rsidR="00532B6A" w:rsidRDefault="00532B6A" w:rsidP="00532B6A">
      <w:pPr>
        <w:jc w:val="left"/>
      </w:pPr>
      <w:r>
        <w:rPr>
          <w:rFonts w:hint="eastAsia"/>
        </w:rPr>
        <w:t>５</w:t>
      </w:r>
      <w:r>
        <w:tab/>
        <w:t>共催</w:t>
      </w:r>
      <w:r>
        <w:tab/>
        <w:t>山形県中学校文化連盟　山形県高等学校文化連盟</w:t>
      </w:r>
    </w:p>
    <w:p w:rsidR="00532B6A" w:rsidRDefault="00532B6A" w:rsidP="00532B6A">
      <w:pPr>
        <w:jc w:val="left"/>
      </w:pPr>
      <w:r>
        <w:rPr>
          <w:rFonts w:hint="eastAsia"/>
        </w:rPr>
        <w:t>６</w:t>
      </w:r>
      <w:r>
        <w:tab/>
        <w:t>後援</w:t>
      </w:r>
      <w:r>
        <w:tab/>
        <w:t xml:space="preserve">山形県　山形県教育委員会　上山市教育委員会　山形県音楽教育連盟　</w:t>
      </w:r>
    </w:p>
    <w:p w:rsidR="00532B6A" w:rsidRDefault="00532B6A" w:rsidP="00532B6A">
      <w:pPr>
        <w:jc w:val="left"/>
      </w:pPr>
      <w:r>
        <w:tab/>
      </w:r>
      <w:r>
        <w:tab/>
        <w:t xml:space="preserve">山形県連合小学校長会　ＮＨＫ山形放送局　山形新聞・山形放送　山形テレビ　</w:t>
      </w:r>
    </w:p>
    <w:p w:rsidR="00532B6A" w:rsidRDefault="00532B6A" w:rsidP="00532B6A">
      <w:pPr>
        <w:jc w:val="left"/>
      </w:pPr>
      <w:r>
        <w:tab/>
      </w:r>
      <w:r>
        <w:tab/>
        <w:t>テレビユー山形　さくらんぼテレビジョン　ダイバーシティメディア</w:t>
      </w:r>
    </w:p>
    <w:p w:rsidR="00532B6A" w:rsidRDefault="00532B6A" w:rsidP="00532B6A">
      <w:pPr>
        <w:jc w:val="left"/>
      </w:pPr>
      <w:r>
        <w:rPr>
          <w:rFonts w:hint="eastAsia"/>
        </w:rPr>
        <w:t>７</w:t>
      </w:r>
      <w:r>
        <w:tab/>
        <w:t>協力</w:t>
      </w:r>
      <w:r>
        <w:tab/>
        <w:t>（株）ヤマハミュージックジャパン</w:t>
      </w:r>
    </w:p>
    <w:p w:rsidR="00532B6A" w:rsidRDefault="00532B6A" w:rsidP="00532B6A">
      <w:pPr>
        <w:jc w:val="left"/>
      </w:pPr>
      <w:r>
        <w:rPr>
          <w:rFonts w:hint="eastAsia"/>
        </w:rPr>
        <w:t>８</w:t>
      </w:r>
      <w:r>
        <w:tab/>
        <w:t>参加資格</w:t>
      </w:r>
      <w:r>
        <w:tab/>
        <w:t>日本マーチングバンド協会・日本バトン協会に加盟登録している団体</w:t>
      </w:r>
    </w:p>
    <w:p w:rsidR="00532B6A" w:rsidRDefault="00532B6A" w:rsidP="00532B6A">
      <w:pPr>
        <w:jc w:val="left"/>
      </w:pPr>
      <w:r>
        <w:tab/>
      </w:r>
      <w:r>
        <w:tab/>
        <w:t>山形県マーチングバンド・バトントワーリング連盟に準加盟している団体であること</w:t>
      </w:r>
    </w:p>
    <w:p w:rsidR="00532B6A" w:rsidRDefault="00532B6A" w:rsidP="00532B6A">
      <w:pPr>
        <w:jc w:val="left"/>
      </w:pPr>
      <w:r>
        <w:rPr>
          <w:rFonts w:hint="eastAsia"/>
        </w:rPr>
        <w:t>９</w:t>
      </w:r>
      <w:r>
        <w:tab/>
        <w:t>部門</w:t>
      </w:r>
      <w:r>
        <w:tab/>
        <w:t>・マーチングバンド部門　小学生の部</w:t>
      </w:r>
      <w:r>
        <w:tab/>
        <w:t xml:space="preserve">　編成・人数自由</w:t>
      </w:r>
    </w:p>
    <w:p w:rsidR="00532B6A" w:rsidRDefault="00532B6A" w:rsidP="00532B6A">
      <w:pPr>
        <w:jc w:val="left"/>
      </w:pPr>
      <w:r>
        <w:tab/>
      </w:r>
      <w:r>
        <w:tab/>
        <w:t>・マーチングバンド部門　中学生の部</w:t>
      </w:r>
      <w:r>
        <w:tab/>
        <w:t xml:space="preserve">　編成・人数自由</w:t>
      </w:r>
    </w:p>
    <w:p w:rsidR="00532B6A" w:rsidRDefault="00532B6A" w:rsidP="00532B6A">
      <w:pPr>
        <w:jc w:val="left"/>
      </w:pPr>
      <w:r>
        <w:tab/>
      </w:r>
      <w:r>
        <w:tab/>
        <w:t xml:space="preserve">・マーチングバンド部門　高等学校の部　編成・人数自由　</w:t>
      </w:r>
    </w:p>
    <w:p w:rsidR="00532B6A" w:rsidRDefault="00532B6A" w:rsidP="00532B6A">
      <w:pPr>
        <w:jc w:val="left"/>
      </w:pPr>
      <w:r>
        <w:tab/>
      </w:r>
      <w:r>
        <w:tab/>
        <w:t>・マーチングバンド部門　一般の部</w:t>
      </w:r>
      <w:r>
        <w:tab/>
        <w:t xml:space="preserve">　編成・人数自由</w:t>
      </w:r>
    </w:p>
    <w:p w:rsidR="00532B6A" w:rsidRDefault="00532B6A" w:rsidP="00532B6A">
      <w:pPr>
        <w:jc w:val="left"/>
      </w:pPr>
      <w:r>
        <w:tab/>
      </w:r>
      <w:r>
        <w:tab/>
        <w:t>・マーチングバンド部門　ＭＢ連フェスティバルの部　編成・人数自由</w:t>
      </w:r>
    </w:p>
    <w:p w:rsidR="008C2973" w:rsidRDefault="00532B6A" w:rsidP="008C2973">
      <w:pPr>
        <w:ind w:leftChars="900" w:left="1833" w:hangingChars="50" w:hanging="96"/>
        <w:jc w:val="left"/>
      </w:pPr>
      <w:r>
        <w:t>・バトントワーリング（学校部門）小学/中学/高校/大学：バト</w:t>
      </w:r>
    </w:p>
    <w:p w:rsidR="00532B6A" w:rsidRDefault="00532B6A" w:rsidP="008C2973">
      <w:pPr>
        <w:ind w:leftChars="950" w:left="1833" w:firstLineChars="50" w:firstLine="96"/>
        <w:jc w:val="left"/>
      </w:pPr>
      <w:r>
        <w:t>ン編成/ポンポン編</w:t>
      </w:r>
      <w:r w:rsidR="008C2973">
        <w:rPr>
          <w:rFonts w:hint="eastAsia"/>
        </w:rPr>
        <w:t xml:space="preserve">　</w:t>
      </w:r>
      <w:r>
        <w:t>成、４名以上</w:t>
      </w:r>
    </w:p>
    <w:p w:rsidR="008C2973" w:rsidRDefault="00532B6A" w:rsidP="00532B6A">
      <w:pPr>
        <w:jc w:val="left"/>
      </w:pPr>
      <w:r>
        <w:tab/>
      </w:r>
      <w:r>
        <w:tab/>
        <w:t>・バトントワーリング（一般部門）U-12/U-18/OPEN：バトン編成/ペップアーツ編</w:t>
      </w:r>
    </w:p>
    <w:p w:rsidR="00532B6A" w:rsidRDefault="00532B6A" w:rsidP="008C2973">
      <w:pPr>
        <w:ind w:firstLineChars="1000" w:firstLine="1930"/>
        <w:jc w:val="left"/>
      </w:pPr>
      <w:r>
        <w:t>成、４名以上</w:t>
      </w:r>
    </w:p>
    <w:p w:rsidR="00532B6A" w:rsidRDefault="00532B6A" w:rsidP="00532B6A">
      <w:pPr>
        <w:jc w:val="left"/>
      </w:pPr>
      <w:r>
        <w:tab/>
      </w:r>
      <w:r>
        <w:tab/>
      </w:r>
      <w:r w:rsidR="008C2973">
        <w:t xml:space="preserve">・特別出演（幼児）　</w:t>
      </w:r>
      <w:r>
        <w:t>編成・人数自由、演技・演奏時間は１０分程度とする。</w:t>
      </w:r>
    </w:p>
    <w:p w:rsidR="008C2973" w:rsidRDefault="00532B6A" w:rsidP="00532B6A">
      <w:pPr>
        <w:jc w:val="left"/>
      </w:pPr>
      <w:r>
        <w:tab/>
      </w:r>
      <w:r w:rsidR="00AB1187">
        <w:t xml:space="preserve">         </w:t>
      </w:r>
      <w:r w:rsidR="00AB1187">
        <w:rPr>
          <w:rFonts w:hint="eastAsia"/>
        </w:rPr>
        <w:t>・</w:t>
      </w:r>
      <w:r>
        <w:t>使用する手具・器物の規格、著作権・肖像権に係る規定は、東北大会の基本実施要</w:t>
      </w:r>
    </w:p>
    <w:p w:rsidR="00532B6A" w:rsidRDefault="00532B6A" w:rsidP="008C2973">
      <w:pPr>
        <w:ind w:firstLineChars="950" w:firstLine="1833"/>
        <w:jc w:val="left"/>
      </w:pPr>
      <w:r>
        <w:t>項記載内容に準拠する｡　東北Ｍ＆Ｂ連盟ホームページ　http://jmba-tohoku.org/</w:t>
      </w:r>
    </w:p>
    <w:p w:rsidR="008C2973" w:rsidRDefault="00D16153" w:rsidP="00532B6A">
      <w:pPr>
        <w:jc w:val="left"/>
      </w:pPr>
      <w:r>
        <w:rPr>
          <w:rFonts w:hint="eastAsia"/>
        </w:rPr>
        <w:t>10　　　　出演団体代表者会議</w:t>
      </w:r>
    </w:p>
    <w:p w:rsidR="00290A21" w:rsidRDefault="00290A21" w:rsidP="00532B6A">
      <w:pPr>
        <w:jc w:val="left"/>
      </w:pPr>
      <w:r>
        <w:rPr>
          <w:rFonts w:hint="eastAsia"/>
        </w:rPr>
        <w:t xml:space="preserve">　　　　　</w:t>
      </w:r>
      <w:bookmarkStart w:id="0" w:name="_GoBack"/>
      <w:bookmarkEnd w:id="0"/>
      <w:r>
        <w:rPr>
          <w:rFonts w:hint="eastAsia"/>
        </w:rPr>
        <w:t xml:space="preserve">　・大会開催及び運営に関わる重要な会議ですので、参加団体代表は必ず出席してください。</w:t>
      </w:r>
    </w:p>
    <w:p w:rsidR="00D16153" w:rsidRDefault="00D16153" w:rsidP="00532B6A">
      <w:pPr>
        <w:jc w:val="left"/>
      </w:pPr>
      <w:r>
        <w:rPr>
          <w:rFonts w:hint="eastAsia"/>
        </w:rPr>
        <w:t xml:space="preserve">　　　　　　　　令和１年８月３１日（土）13：00～　</w:t>
      </w:r>
    </w:p>
    <w:p w:rsidR="00D16153" w:rsidRDefault="00D16153" w:rsidP="00532B6A">
      <w:pPr>
        <w:jc w:val="left"/>
      </w:pPr>
      <w:r>
        <w:rPr>
          <w:rFonts w:hint="eastAsia"/>
        </w:rPr>
        <w:t xml:space="preserve">　　　　　　　　三友エンジニア体育文化センター１階　軽スポーツルーム３</w:t>
      </w:r>
    </w:p>
    <w:p w:rsidR="00532B6A" w:rsidRDefault="008C2973" w:rsidP="00532B6A">
      <w:pPr>
        <w:jc w:val="left"/>
      </w:pPr>
      <w:r>
        <w:t>1</w:t>
      </w:r>
      <w:r w:rsidR="00D16153">
        <w:rPr>
          <w:rFonts w:hint="eastAsia"/>
        </w:rPr>
        <w:t>1</w:t>
      </w:r>
      <w:r>
        <w:tab/>
        <w:t>演技</w:t>
      </w:r>
      <w:r w:rsidR="006046BE">
        <w:rPr>
          <w:rFonts w:hint="eastAsia"/>
        </w:rPr>
        <w:t xml:space="preserve">　</w:t>
      </w:r>
      <w:r w:rsidR="00532B6A">
        <w:t>マーチングバンド部門</w:t>
      </w:r>
    </w:p>
    <w:p w:rsidR="00532B6A" w:rsidRDefault="00487FA1" w:rsidP="00532B6A">
      <w:pPr>
        <w:jc w:val="left"/>
      </w:pPr>
      <w:r>
        <w:rPr>
          <w:rFonts w:hint="eastAsia"/>
        </w:rPr>
        <w:t>（１）</w:t>
      </w:r>
      <w:r w:rsidR="00532B6A">
        <w:t>入場(１分以内)</w:t>
      </w:r>
      <w:r w:rsidRPr="00487FA1">
        <w:t xml:space="preserve"> </w:t>
      </w:r>
      <w:r>
        <w:t>(演技演奏不可)</w:t>
      </w:r>
    </w:p>
    <w:p w:rsidR="00532B6A" w:rsidRDefault="00487FA1" w:rsidP="00487FA1">
      <w:pPr>
        <w:jc w:val="left"/>
      </w:pPr>
      <w:r>
        <w:rPr>
          <w:rFonts w:hint="eastAsia"/>
        </w:rPr>
        <w:t>（２）</w:t>
      </w:r>
      <w:r w:rsidR="00532B6A">
        <w:t>審査対象時間（計時時間）</w:t>
      </w:r>
    </w:p>
    <w:p w:rsidR="00532B6A" w:rsidRDefault="00532B6A" w:rsidP="00487FA1">
      <w:pPr>
        <w:ind w:firstLineChars="200" w:firstLine="386"/>
        <w:jc w:val="left"/>
      </w:pPr>
      <w:r>
        <w:rPr>
          <w:rFonts w:hint="eastAsia"/>
        </w:rPr>
        <w:t>（小・中６分３０秒以内、高校・一般８分以内）</w:t>
      </w:r>
    </w:p>
    <w:p w:rsidR="00487FA1" w:rsidRDefault="00532B6A" w:rsidP="00487FA1">
      <w:pPr>
        <w:ind w:firstLineChars="300" w:firstLine="579"/>
        <w:jc w:val="left"/>
      </w:pPr>
      <w:r>
        <w:rPr>
          <w:rFonts w:hint="eastAsia"/>
        </w:rPr>
        <w:t>※演技開始・終了の旗の合図は、登録引率者もしくは指揮者が行う</w:t>
      </w:r>
      <w:r>
        <w:tab/>
        <w:t xml:space="preserve">　</w:t>
      </w:r>
    </w:p>
    <w:p w:rsidR="00532B6A" w:rsidRDefault="00487FA1" w:rsidP="00487FA1">
      <w:pPr>
        <w:ind w:firstLineChars="300" w:firstLine="579"/>
        <w:jc w:val="left"/>
      </w:pPr>
      <w:r>
        <w:rPr>
          <w:rFonts w:hint="eastAsia"/>
        </w:rPr>
        <w:t>※入</w:t>
      </w:r>
      <w:r w:rsidR="00532B6A">
        <w:t>退場演技演奏不可</w:t>
      </w:r>
    </w:p>
    <w:p w:rsidR="00532B6A" w:rsidRDefault="00487FA1" w:rsidP="00532B6A">
      <w:pPr>
        <w:jc w:val="left"/>
      </w:pPr>
      <w:r>
        <w:rPr>
          <w:rFonts w:hint="eastAsia"/>
        </w:rPr>
        <w:t>1</w:t>
      </w:r>
      <w:r w:rsidR="00D16153">
        <w:rPr>
          <w:rFonts w:hint="eastAsia"/>
        </w:rPr>
        <w:t>2</w:t>
      </w:r>
      <w:r>
        <w:tab/>
        <w:t>演技</w:t>
      </w:r>
      <w:r w:rsidR="006046BE">
        <w:rPr>
          <w:rFonts w:hint="eastAsia"/>
        </w:rPr>
        <w:t xml:space="preserve">　</w:t>
      </w:r>
      <w:r w:rsidR="00532B6A">
        <w:t>バトントワーリング部門</w:t>
      </w:r>
    </w:p>
    <w:p w:rsidR="00487FA1" w:rsidRDefault="00487FA1" w:rsidP="00487FA1">
      <w:pPr>
        <w:ind w:firstLineChars="400" w:firstLine="772"/>
        <w:jc w:val="left"/>
      </w:pPr>
      <w:r>
        <w:rPr>
          <w:rFonts w:hint="eastAsia"/>
        </w:rPr>
        <w:t xml:space="preserve">審査時間　</w:t>
      </w:r>
      <w:r>
        <w:t>第１音より最終音まで</w:t>
      </w:r>
    </w:p>
    <w:p w:rsidR="00487FA1" w:rsidRDefault="00487FA1" w:rsidP="00487FA1">
      <w:pPr>
        <w:pStyle w:val="a3"/>
        <w:numPr>
          <w:ilvl w:val="0"/>
          <w:numId w:val="1"/>
        </w:numPr>
        <w:ind w:leftChars="0"/>
        <w:jc w:val="left"/>
      </w:pPr>
      <w:r>
        <w:rPr>
          <w:rFonts w:hint="eastAsia"/>
        </w:rPr>
        <w:t>小/U12・中/U15　３分（過５秒以内）</w:t>
      </w:r>
    </w:p>
    <w:p w:rsidR="00487FA1" w:rsidRDefault="00487FA1" w:rsidP="00487FA1">
      <w:pPr>
        <w:pStyle w:val="a3"/>
        <w:numPr>
          <w:ilvl w:val="0"/>
          <w:numId w:val="1"/>
        </w:numPr>
        <w:ind w:leftChars="0"/>
        <w:jc w:val="left"/>
      </w:pPr>
      <w:r>
        <w:rPr>
          <w:rFonts w:hint="eastAsia"/>
        </w:rPr>
        <w:t>高/U18・一般/</w:t>
      </w:r>
      <w:r>
        <w:t>OP</w:t>
      </w:r>
      <w:r>
        <w:rPr>
          <w:rFonts w:hint="eastAsia"/>
        </w:rPr>
        <w:t>）　３分３０秒（過５秒以内）</w:t>
      </w:r>
    </w:p>
    <w:p w:rsidR="00532B6A" w:rsidRDefault="00487FA1" w:rsidP="00532B6A">
      <w:pPr>
        <w:jc w:val="left"/>
      </w:pPr>
      <w:r>
        <w:rPr>
          <w:rFonts w:hint="eastAsia"/>
        </w:rPr>
        <w:t>1</w:t>
      </w:r>
      <w:r w:rsidR="00D16153">
        <w:rPr>
          <w:rFonts w:hint="eastAsia"/>
        </w:rPr>
        <w:t>3</w:t>
      </w:r>
      <w:r w:rsidR="006046BE">
        <w:tab/>
      </w:r>
      <w:r w:rsidR="006046BE">
        <w:rPr>
          <w:rFonts w:hint="eastAsia"/>
        </w:rPr>
        <w:t>引率者は、音響席において音出しの合図を行う。</w:t>
      </w:r>
      <w:r>
        <w:rPr>
          <w:rFonts w:hint="eastAsia"/>
        </w:rPr>
        <w:t xml:space="preserve">　</w:t>
      </w:r>
      <w:r w:rsidR="00532B6A">
        <w:tab/>
      </w:r>
    </w:p>
    <w:p w:rsidR="00487FA1" w:rsidRDefault="00487FA1" w:rsidP="00532B6A">
      <w:pPr>
        <w:jc w:val="left"/>
      </w:pPr>
    </w:p>
    <w:p w:rsidR="00532B6A" w:rsidRDefault="00532B6A" w:rsidP="00532B6A">
      <w:pPr>
        <w:jc w:val="left"/>
      </w:pPr>
      <w:r>
        <w:t>1</w:t>
      </w:r>
      <w:r w:rsidR="00D16153">
        <w:rPr>
          <w:rFonts w:hint="eastAsia"/>
        </w:rPr>
        <w:t>4</w:t>
      </w:r>
      <w:r>
        <w:tab/>
        <w:t>演技フロア</w:t>
      </w:r>
      <w:r w:rsidR="00487FA1">
        <w:rPr>
          <w:rFonts w:hint="eastAsia"/>
        </w:rPr>
        <w:t xml:space="preserve">　</w:t>
      </w:r>
      <w:r>
        <w:t>フロアのラインおよびポイントは次の通りとする。　（出演経路図面に図示）</w:t>
      </w:r>
    </w:p>
    <w:p w:rsidR="00532B6A" w:rsidRDefault="00532B6A" w:rsidP="00532B6A">
      <w:pPr>
        <w:jc w:val="left"/>
      </w:pPr>
      <w:r>
        <w:tab/>
      </w:r>
      <w:r>
        <w:tab/>
      </w:r>
      <w:r>
        <w:tab/>
        <w:t>（１）30m×30m及び20m×20mの正方形のライン(５cm幅白)</w:t>
      </w:r>
    </w:p>
    <w:p w:rsidR="00532B6A" w:rsidRDefault="00532B6A" w:rsidP="00532B6A">
      <w:pPr>
        <w:jc w:val="left"/>
      </w:pPr>
      <w:r>
        <w:tab/>
      </w:r>
      <w:r>
        <w:tab/>
      </w:r>
      <w:r>
        <w:tab/>
        <w:t>（２）フロアの中心を交差する縦横の十字ライン(５cm幅白)</w:t>
      </w:r>
    </w:p>
    <w:p w:rsidR="00532B6A" w:rsidRDefault="00532B6A" w:rsidP="00532B6A">
      <w:pPr>
        <w:jc w:val="left"/>
      </w:pPr>
      <w:r>
        <w:tab/>
      </w:r>
      <w:r>
        <w:tab/>
      </w:r>
      <w:r>
        <w:tab/>
        <w:t>（３）中心の十字ラインのみ（10m分）15cm幅</w:t>
      </w:r>
    </w:p>
    <w:p w:rsidR="00532B6A" w:rsidRDefault="00532B6A" w:rsidP="00532B6A">
      <w:pPr>
        <w:jc w:val="left"/>
      </w:pPr>
      <w:r>
        <w:tab/>
      </w:r>
      <w:r>
        <w:tab/>
      </w:r>
      <w:r>
        <w:tab/>
        <w:t>（４）5m毎のポイント(5cm幅白、L30cm)</w:t>
      </w:r>
    </w:p>
    <w:p w:rsidR="00532B6A" w:rsidRDefault="006046BE" w:rsidP="00532B6A">
      <w:pPr>
        <w:jc w:val="left"/>
      </w:pPr>
      <w:r>
        <w:t>1</w:t>
      </w:r>
      <w:r w:rsidR="00D16153">
        <w:rPr>
          <w:rFonts w:hint="eastAsia"/>
        </w:rPr>
        <w:t>5</w:t>
      </w:r>
      <w:r w:rsidR="00532B6A">
        <w:tab/>
        <w:t>参加料</w:t>
      </w:r>
      <w:r w:rsidR="00532B6A">
        <w:tab/>
        <w:t>団体参加料５，０００円、個人参加料３００円　（引率者、運搬補助員含む）</w:t>
      </w:r>
    </w:p>
    <w:p w:rsidR="00532B6A" w:rsidRDefault="00D16153" w:rsidP="00532B6A">
      <w:pPr>
        <w:jc w:val="left"/>
      </w:pPr>
      <w:r>
        <w:t>1</w:t>
      </w:r>
      <w:r>
        <w:rPr>
          <w:rFonts w:hint="eastAsia"/>
        </w:rPr>
        <w:t>6</w:t>
      </w:r>
      <w:r w:rsidR="00532B6A">
        <w:tab/>
        <w:t>入場券</w:t>
      </w:r>
      <w:r w:rsidR="00532B6A">
        <w:tab/>
        <w:t>当日入場券　　１，５００円（小学生以下７５０円）</w:t>
      </w:r>
    </w:p>
    <w:p w:rsidR="00532B6A" w:rsidRDefault="00532B6A" w:rsidP="00532B6A">
      <w:pPr>
        <w:jc w:val="left"/>
      </w:pPr>
      <w:r>
        <w:tab/>
      </w:r>
      <w:r>
        <w:tab/>
        <w:t>前売入場券　　１，３００円（小学生以下６５０円）セブンイレブンで発売</w:t>
      </w:r>
    </w:p>
    <w:p w:rsidR="00532B6A" w:rsidRDefault="00D16153" w:rsidP="00532B6A">
      <w:pPr>
        <w:jc w:val="left"/>
      </w:pPr>
      <w:r>
        <w:t>1</w:t>
      </w:r>
      <w:r>
        <w:rPr>
          <w:rFonts w:hint="eastAsia"/>
        </w:rPr>
        <w:t>7</w:t>
      </w:r>
      <w:r w:rsidR="00532B6A">
        <w:tab/>
        <w:t>プログラム</w:t>
      </w:r>
      <w:r w:rsidR="00532B6A">
        <w:tab/>
        <w:t>５００円（出演団体に２部、参加者に１部(個人参加料納入数)を贈呈）</w:t>
      </w:r>
    </w:p>
    <w:p w:rsidR="00532B6A" w:rsidRPr="00837954" w:rsidRDefault="00D16153" w:rsidP="00532B6A">
      <w:pPr>
        <w:jc w:val="left"/>
      </w:pPr>
      <w:r>
        <w:t>1</w:t>
      </w:r>
      <w:r>
        <w:rPr>
          <w:rFonts w:hint="eastAsia"/>
        </w:rPr>
        <w:t>8</w:t>
      </w:r>
      <w:r w:rsidR="00532B6A">
        <w:tab/>
        <w:t>参加申込</w:t>
      </w:r>
      <w:r w:rsidR="00532B6A">
        <w:tab/>
      </w:r>
      <w:r w:rsidR="00B9417C">
        <w:rPr>
          <w:rFonts w:hint="eastAsia"/>
        </w:rPr>
        <w:t xml:space="preserve">　</w:t>
      </w:r>
      <w:r w:rsidR="00B9417C" w:rsidRPr="00837954">
        <w:rPr>
          <w:rFonts w:hint="eastAsia"/>
        </w:rPr>
        <w:t>令和1年</w:t>
      </w:r>
      <w:r w:rsidR="00532B6A" w:rsidRPr="00837954">
        <w:t xml:space="preserve">　８月２</w:t>
      </w:r>
      <w:r w:rsidR="00B9417C" w:rsidRPr="00837954">
        <w:rPr>
          <w:rFonts w:hint="eastAsia"/>
        </w:rPr>
        <w:t>０</w:t>
      </w:r>
      <w:r w:rsidR="00532B6A" w:rsidRPr="00837954">
        <w:t xml:space="preserve">日　(火)　必着　(郵送及びデータをメールで提出)　</w:t>
      </w:r>
    </w:p>
    <w:p w:rsidR="006046BE" w:rsidRDefault="00D16153" w:rsidP="00532B6A">
      <w:pPr>
        <w:jc w:val="left"/>
      </w:pPr>
      <w:r w:rsidRPr="00837954">
        <w:t>1</w:t>
      </w:r>
      <w:r w:rsidRPr="00837954">
        <w:rPr>
          <w:rFonts w:hint="eastAsia"/>
        </w:rPr>
        <w:t xml:space="preserve">9　</w:t>
      </w:r>
      <w:r w:rsidR="006046BE" w:rsidRPr="00837954">
        <w:t xml:space="preserve">     </w:t>
      </w:r>
      <w:r w:rsidR="006046BE" w:rsidRPr="00837954">
        <w:rPr>
          <w:rFonts w:hint="eastAsia"/>
        </w:rPr>
        <w:t>参加申し込み書類は</w:t>
      </w:r>
      <w:r w:rsidR="00B9417C" w:rsidRPr="00837954">
        <w:rPr>
          <w:rFonts w:hint="eastAsia"/>
        </w:rPr>
        <w:t>８</w:t>
      </w:r>
      <w:r w:rsidR="006046BE" w:rsidRPr="00837954">
        <w:rPr>
          <w:rFonts w:hint="eastAsia"/>
        </w:rPr>
        <w:t>月</w:t>
      </w:r>
      <w:r w:rsidR="00B9417C" w:rsidRPr="00837954">
        <w:rPr>
          <w:rFonts w:hint="eastAsia"/>
        </w:rPr>
        <w:t>７日</w:t>
      </w:r>
      <w:r w:rsidR="006046BE">
        <w:rPr>
          <w:rFonts w:hint="eastAsia"/>
        </w:rPr>
        <w:t>までに</w:t>
      </w:r>
      <w:r w:rsidR="006046BE">
        <w:t xml:space="preserve">東北Ｍ＆Ｂ連盟ホームページ　</w:t>
      </w:r>
      <w:hyperlink r:id="rId7" w:history="1">
        <w:r w:rsidR="006046BE" w:rsidRPr="002B0B52">
          <w:rPr>
            <w:rStyle w:val="a8"/>
          </w:rPr>
          <w:t>http://jmba-tohoku.org/</w:t>
        </w:r>
      </w:hyperlink>
      <w:r w:rsidR="006046BE">
        <w:t xml:space="preserve"> </w:t>
      </w:r>
    </w:p>
    <w:p w:rsidR="00532B6A" w:rsidRDefault="006046BE" w:rsidP="00532B6A">
      <w:pPr>
        <w:jc w:val="left"/>
      </w:pPr>
      <w:r>
        <w:rPr>
          <w:rFonts w:hint="eastAsia"/>
        </w:rPr>
        <w:t xml:space="preserve">　　　　 に掲載する。　</w:t>
      </w:r>
      <w:r w:rsidR="00532B6A">
        <w:tab/>
      </w:r>
      <w:r w:rsidR="00532B6A">
        <w:tab/>
      </w:r>
      <w:r w:rsidR="00532B6A">
        <w:tab/>
      </w:r>
      <w:r w:rsidR="00532B6A">
        <w:tab/>
      </w:r>
    </w:p>
    <w:p w:rsidR="00532B6A" w:rsidRDefault="00532B6A" w:rsidP="00532B6A">
      <w:pPr>
        <w:jc w:val="left"/>
      </w:pPr>
    </w:p>
    <w:p w:rsidR="00837954" w:rsidRDefault="00532B6A" w:rsidP="00532B6A">
      <w:pPr>
        <w:jc w:val="left"/>
        <w:rPr>
          <w:rFonts w:hint="eastAsia"/>
        </w:rPr>
      </w:pPr>
      <w:r>
        <w:rPr>
          <w:rFonts w:hint="eastAsia"/>
        </w:rPr>
        <w:t xml:space="preserve">　</w:t>
      </w:r>
      <w:r w:rsidR="00AB1187">
        <w:rPr>
          <w:rFonts w:hint="eastAsia"/>
        </w:rPr>
        <w:t>М</w:t>
      </w:r>
      <w:r>
        <w:rPr>
          <w:rFonts w:hint="eastAsia"/>
        </w:rPr>
        <w:t>審査内容</w:t>
      </w:r>
    </w:p>
    <w:p w:rsidR="00532B6A" w:rsidRDefault="00837954" w:rsidP="00837954">
      <w:pPr>
        <w:ind w:firstLineChars="300" w:firstLine="579"/>
        <w:jc w:val="left"/>
      </w:pPr>
      <w:r>
        <w:rPr>
          <w:rFonts w:hint="eastAsia"/>
        </w:rPr>
        <w:t>※共催吹連実施要項・規定等は吹連ＨＰを参照してください。</w:t>
      </w:r>
    </w:p>
    <w:p w:rsidR="00532B6A" w:rsidRDefault="00532B6A" w:rsidP="00532B6A">
      <w:pPr>
        <w:jc w:val="left"/>
      </w:pPr>
      <w:r>
        <w:rPr>
          <w:rFonts w:hint="eastAsia"/>
        </w:rPr>
        <w:t>■マーチングバンド部門</w:t>
      </w:r>
    </w:p>
    <w:p w:rsidR="00532B6A" w:rsidRDefault="00532B6A" w:rsidP="00532B6A">
      <w:pPr>
        <w:jc w:val="left"/>
      </w:pPr>
      <w:r>
        <w:rPr>
          <w:rFonts w:hint="eastAsia"/>
        </w:rPr>
        <w:t>１．【演奏の技術】</w:t>
      </w:r>
    </w:p>
    <w:p w:rsidR="00532B6A" w:rsidRDefault="00532B6A" w:rsidP="00532B6A">
      <w:pPr>
        <w:jc w:val="left"/>
      </w:pPr>
      <w:r>
        <w:rPr>
          <w:rFonts w:hint="eastAsia"/>
        </w:rPr>
        <w:t xml:space="preserve">　</w:t>
      </w:r>
      <w:r>
        <w:tab/>
        <w:t>１）管楽器の個々の演奏技術</w:t>
      </w:r>
    </w:p>
    <w:p w:rsidR="006046BE" w:rsidRDefault="00532B6A" w:rsidP="00532B6A">
      <w:pPr>
        <w:jc w:val="left"/>
      </w:pPr>
      <w:r>
        <w:tab/>
        <w:t xml:space="preserve">　①音程</w:t>
      </w:r>
      <w:r>
        <w:tab/>
      </w:r>
    </w:p>
    <w:p w:rsidR="006046BE" w:rsidRDefault="00532B6A" w:rsidP="006046BE">
      <w:pPr>
        <w:ind w:firstLineChars="650" w:firstLine="1254"/>
        <w:jc w:val="left"/>
      </w:pPr>
      <w:r>
        <w:t>息の使い方が的確に行われ、それぞれ演奏する楽曲の音階で正確に音程をとってソル</w:t>
      </w:r>
    </w:p>
    <w:p w:rsidR="00532B6A" w:rsidRDefault="00532B6A" w:rsidP="006046BE">
      <w:pPr>
        <w:ind w:firstLineChars="650" w:firstLine="1254"/>
        <w:jc w:val="left"/>
      </w:pPr>
      <w:r>
        <w:t>フェージュできているか。</w:t>
      </w:r>
    </w:p>
    <w:p w:rsidR="006046BE" w:rsidRDefault="00532B6A" w:rsidP="00532B6A">
      <w:pPr>
        <w:jc w:val="left"/>
      </w:pPr>
      <w:r>
        <w:tab/>
      </w:r>
      <w:r w:rsidR="006046BE">
        <w:rPr>
          <w:rFonts w:hint="eastAsia"/>
        </w:rPr>
        <w:t xml:space="preserve">　</w:t>
      </w:r>
      <w:r>
        <w:t>②音色</w:t>
      </w:r>
      <w:r>
        <w:tab/>
      </w:r>
    </w:p>
    <w:p w:rsidR="00532B6A" w:rsidRDefault="00532B6A" w:rsidP="006046BE">
      <w:pPr>
        <w:ind w:firstLineChars="650" w:firstLine="1254"/>
        <w:jc w:val="left"/>
      </w:pPr>
      <w:r>
        <w:t>個々の楽器が持つ音色が美しく響きのある演奏ができているか。</w:t>
      </w:r>
    </w:p>
    <w:p w:rsidR="00494978" w:rsidRDefault="00532B6A" w:rsidP="00532B6A">
      <w:pPr>
        <w:jc w:val="left"/>
      </w:pPr>
      <w:r>
        <w:tab/>
      </w:r>
      <w:r w:rsidR="006046BE">
        <w:rPr>
          <w:rFonts w:hint="eastAsia"/>
        </w:rPr>
        <w:t xml:space="preserve">　</w:t>
      </w:r>
      <w:r>
        <w:t>③呼吸法</w:t>
      </w:r>
      <w:r w:rsidR="006046BE">
        <w:rPr>
          <w:rFonts w:hint="eastAsia"/>
        </w:rPr>
        <w:t>、</w:t>
      </w:r>
    </w:p>
    <w:p w:rsidR="00494978" w:rsidRDefault="00532B6A" w:rsidP="006046BE">
      <w:pPr>
        <w:ind w:firstLineChars="650" w:firstLine="1254"/>
        <w:jc w:val="left"/>
      </w:pPr>
      <w:r>
        <w:t>音程、音色をより高品質な状態に保つため、また音楽表現をより豊かにするための腹式呼</w:t>
      </w:r>
    </w:p>
    <w:p w:rsidR="00532B6A" w:rsidRDefault="00532B6A" w:rsidP="00494978">
      <w:pPr>
        <w:ind w:firstLineChars="650" w:firstLine="1254"/>
        <w:jc w:val="left"/>
      </w:pPr>
      <w:r>
        <w:t>吸が正確に行われているか。</w:t>
      </w:r>
    </w:p>
    <w:p w:rsidR="00494978" w:rsidRDefault="006046BE" w:rsidP="00532B6A">
      <w:pPr>
        <w:jc w:val="left"/>
      </w:pPr>
      <w:r>
        <w:tab/>
        <w:t xml:space="preserve">  </w:t>
      </w:r>
      <w:r w:rsidR="00532B6A">
        <w:t>④テンポ</w:t>
      </w:r>
      <w:r w:rsidR="00532B6A">
        <w:tab/>
      </w:r>
    </w:p>
    <w:p w:rsidR="00532B6A" w:rsidRDefault="00532B6A" w:rsidP="00494978">
      <w:pPr>
        <w:ind w:firstLineChars="650" w:firstLine="1254"/>
        <w:jc w:val="left"/>
      </w:pPr>
      <w:r>
        <w:t>演奏する楽曲のテンポを理解し、そのテンポに乗ったスムーズな演奏ができているか。</w:t>
      </w:r>
    </w:p>
    <w:p w:rsidR="00532B6A" w:rsidRDefault="00532B6A" w:rsidP="00532B6A">
      <w:pPr>
        <w:jc w:val="left"/>
      </w:pPr>
      <w:r>
        <w:tab/>
        <w:t>２）管楽器のアンサンブル</w:t>
      </w:r>
    </w:p>
    <w:p w:rsidR="00494978" w:rsidRDefault="00532B6A" w:rsidP="00532B6A">
      <w:pPr>
        <w:jc w:val="left"/>
      </w:pPr>
      <w:r>
        <w:tab/>
        <w:t xml:space="preserve">　</w:t>
      </w:r>
      <w:r>
        <w:tab/>
        <w:t>①メロディー</w:t>
      </w:r>
      <w:r>
        <w:tab/>
      </w:r>
    </w:p>
    <w:p w:rsidR="00494978" w:rsidRDefault="00532B6A" w:rsidP="00494978">
      <w:pPr>
        <w:ind w:firstLineChars="1000" w:firstLine="1930"/>
        <w:jc w:val="left"/>
      </w:pPr>
      <w:r>
        <w:t>主旋律の内容を聴衆が満足しうる演奏内容で演奏できているか。</w:t>
      </w:r>
      <w:r>
        <w:tab/>
        <w:t>また、楽曲の表</w:t>
      </w:r>
    </w:p>
    <w:p w:rsidR="00532B6A" w:rsidRDefault="00532B6A" w:rsidP="00494978">
      <w:pPr>
        <w:ind w:firstLineChars="1000" w:firstLine="1930"/>
        <w:jc w:val="left"/>
      </w:pPr>
      <w:r>
        <w:t>現したい内容が聴衆に伝わるように演奏できているか。</w:t>
      </w:r>
    </w:p>
    <w:p w:rsidR="00494978" w:rsidRDefault="00532B6A" w:rsidP="00532B6A">
      <w:pPr>
        <w:jc w:val="left"/>
      </w:pPr>
      <w:r>
        <w:tab/>
      </w:r>
      <w:r>
        <w:tab/>
        <w:t>②フレージング</w:t>
      </w:r>
      <w:r>
        <w:tab/>
      </w:r>
    </w:p>
    <w:p w:rsidR="00532B6A" w:rsidRDefault="00532B6A" w:rsidP="00494978">
      <w:pPr>
        <w:ind w:leftChars="1000" w:left="1930"/>
        <w:jc w:val="left"/>
      </w:pPr>
      <w:r>
        <w:t>個々のメンバーが演奏する楽曲の楽節ごとの流れを理解してアーティキュレーション、イントネーションを揃えて演奏しているか。</w:t>
      </w:r>
    </w:p>
    <w:p w:rsidR="00494978" w:rsidRDefault="00532B6A" w:rsidP="00532B6A">
      <w:pPr>
        <w:jc w:val="left"/>
      </w:pPr>
      <w:r>
        <w:tab/>
      </w:r>
      <w:r>
        <w:tab/>
        <w:t>③ハーモニー</w:t>
      </w:r>
      <w:r>
        <w:tab/>
      </w:r>
    </w:p>
    <w:p w:rsidR="00532B6A" w:rsidRDefault="00532B6A" w:rsidP="00494978">
      <w:pPr>
        <w:ind w:firstLineChars="1000" w:firstLine="1930"/>
        <w:jc w:val="left"/>
      </w:pPr>
      <w:r>
        <w:t>和音がバスからソプラノまでバランスよく響く演奏となっているか。</w:t>
      </w:r>
    </w:p>
    <w:p w:rsidR="00494978" w:rsidRDefault="00532B6A" w:rsidP="00532B6A">
      <w:pPr>
        <w:jc w:val="left"/>
      </w:pPr>
      <w:r>
        <w:tab/>
      </w:r>
      <w:r>
        <w:tab/>
        <w:t>④タイミング</w:t>
      </w:r>
      <w:r>
        <w:tab/>
      </w:r>
    </w:p>
    <w:p w:rsidR="00494978" w:rsidRDefault="00532B6A" w:rsidP="00494978">
      <w:pPr>
        <w:ind w:firstLineChars="1000" w:firstLine="1930"/>
        <w:jc w:val="left"/>
      </w:pPr>
      <w:r>
        <w:t>演奏する楽曲のテンポにリズムを合わせて演奏できているか。また音のリリースが</w:t>
      </w:r>
    </w:p>
    <w:p w:rsidR="00532B6A" w:rsidRDefault="00532B6A" w:rsidP="00494978">
      <w:pPr>
        <w:ind w:firstLineChars="1000" w:firstLine="1930"/>
        <w:jc w:val="left"/>
      </w:pPr>
      <w:r>
        <w:t>揃っているか。</w:t>
      </w:r>
    </w:p>
    <w:p w:rsidR="00532B6A" w:rsidRDefault="00532B6A" w:rsidP="00532B6A">
      <w:pPr>
        <w:jc w:val="left"/>
      </w:pPr>
      <w:r>
        <w:tab/>
        <w:t>３）打楽器の技術とアンサンブル</w:t>
      </w:r>
    </w:p>
    <w:p w:rsidR="00494978" w:rsidRDefault="00532B6A" w:rsidP="00532B6A">
      <w:pPr>
        <w:jc w:val="left"/>
      </w:pPr>
      <w:r>
        <w:tab/>
        <w:t xml:space="preserve">　</w:t>
      </w:r>
      <w:r>
        <w:tab/>
        <w:t>①打法</w:t>
      </w:r>
      <w:r>
        <w:tab/>
      </w:r>
    </w:p>
    <w:p w:rsidR="00532B6A" w:rsidRDefault="00532B6A" w:rsidP="00494978">
      <w:pPr>
        <w:ind w:firstLineChars="950" w:firstLine="1833"/>
        <w:jc w:val="left"/>
      </w:pPr>
      <w:r>
        <w:t>1つ打ち、2つ打ち、フラム、ディドル等の奏法の特徴を熟知して演奏しているか。</w:t>
      </w:r>
    </w:p>
    <w:p w:rsidR="00494978" w:rsidRDefault="00532B6A" w:rsidP="00532B6A">
      <w:pPr>
        <w:jc w:val="left"/>
      </w:pPr>
      <w:r>
        <w:tab/>
      </w:r>
      <w:r>
        <w:tab/>
        <w:t>②ピッチコントロール</w:t>
      </w:r>
      <w:r>
        <w:tab/>
      </w:r>
    </w:p>
    <w:p w:rsidR="00532B6A" w:rsidRDefault="00532B6A" w:rsidP="00494978">
      <w:pPr>
        <w:ind w:firstLineChars="1000" w:firstLine="1930"/>
        <w:jc w:val="left"/>
      </w:pPr>
      <w:r>
        <w:t>バッテリーの各楽器が合奏の中でマッチしたチューニングになっているか。</w:t>
      </w:r>
    </w:p>
    <w:p w:rsidR="00494978" w:rsidRDefault="00532B6A" w:rsidP="00532B6A">
      <w:pPr>
        <w:jc w:val="left"/>
      </w:pPr>
      <w:r>
        <w:tab/>
      </w:r>
      <w:r>
        <w:tab/>
        <w:t>③バランス</w:t>
      </w:r>
      <w:r>
        <w:tab/>
      </w:r>
    </w:p>
    <w:p w:rsidR="00494978" w:rsidRDefault="00532B6A" w:rsidP="00494978">
      <w:pPr>
        <w:ind w:firstLineChars="1000" w:firstLine="1930"/>
        <w:jc w:val="left"/>
      </w:pPr>
      <w:r>
        <w:t>バッテリー内、ピット内、又はバッテリーとピット間のバランスが整った状態のア</w:t>
      </w:r>
    </w:p>
    <w:p w:rsidR="00532B6A" w:rsidRDefault="00532B6A" w:rsidP="00494978">
      <w:pPr>
        <w:ind w:firstLineChars="1000" w:firstLine="1930"/>
        <w:jc w:val="left"/>
      </w:pPr>
      <w:r>
        <w:t>ンサンブルとなっているか。</w:t>
      </w:r>
    </w:p>
    <w:p w:rsidR="00494978" w:rsidRDefault="00532B6A" w:rsidP="00532B6A">
      <w:pPr>
        <w:jc w:val="left"/>
      </w:pPr>
      <w:r>
        <w:tab/>
      </w:r>
      <w:r>
        <w:tab/>
        <w:t>④ピット</w:t>
      </w:r>
      <w:r>
        <w:tab/>
        <w:t>置き楽器(マリンバ・シロフォン・ティンパニ等)</w:t>
      </w:r>
    </w:p>
    <w:p w:rsidR="00532B6A" w:rsidRDefault="00532B6A" w:rsidP="00494978">
      <w:pPr>
        <w:ind w:firstLineChars="950" w:firstLine="1833"/>
        <w:jc w:val="left"/>
      </w:pPr>
      <w:r>
        <w:lastRenderedPageBreak/>
        <w:t>演奏上必要不可欠な形で存在し、楽曲の音楽性をより高める演奏ができているか。</w:t>
      </w:r>
    </w:p>
    <w:p w:rsidR="00494978" w:rsidRDefault="00532B6A" w:rsidP="00532B6A">
      <w:pPr>
        <w:jc w:val="left"/>
      </w:pPr>
      <w:r>
        <w:tab/>
      </w:r>
      <w:r>
        <w:tab/>
        <w:t>⑤タイミング</w:t>
      </w:r>
      <w:r>
        <w:tab/>
      </w:r>
    </w:p>
    <w:p w:rsidR="00532B6A" w:rsidRDefault="00532B6A" w:rsidP="00494978">
      <w:pPr>
        <w:ind w:firstLineChars="900" w:firstLine="1737"/>
        <w:jc w:val="left"/>
      </w:pPr>
      <w:r>
        <w:t>演奏する楽曲のテンポにリズムを合わせて演奏できているか。</w:t>
      </w:r>
    </w:p>
    <w:p w:rsidR="00532B6A" w:rsidRDefault="00532B6A" w:rsidP="00532B6A">
      <w:pPr>
        <w:jc w:val="left"/>
      </w:pPr>
      <w:r>
        <w:tab/>
        <w:t>４）全体の技術</w:t>
      </w:r>
    </w:p>
    <w:p w:rsidR="00494978" w:rsidRDefault="00532B6A" w:rsidP="00532B6A">
      <w:pPr>
        <w:jc w:val="left"/>
      </w:pPr>
      <w:r>
        <w:tab/>
        <w:t xml:space="preserve">　</w:t>
      </w:r>
      <w:r>
        <w:tab/>
        <w:t>①音楽表現</w:t>
      </w:r>
      <w:r>
        <w:tab/>
      </w:r>
    </w:p>
    <w:p w:rsidR="00494978" w:rsidRDefault="00532B6A" w:rsidP="00494978">
      <w:pPr>
        <w:ind w:firstLineChars="1000" w:firstLine="1930"/>
        <w:jc w:val="left"/>
      </w:pPr>
      <w:r>
        <w:t>緩急をおりまぜ、また強弱のコントラストが明確に表現され聴衆を飽きさせない演</w:t>
      </w:r>
    </w:p>
    <w:p w:rsidR="00532B6A" w:rsidRDefault="00532B6A" w:rsidP="00494978">
      <w:pPr>
        <w:ind w:firstLineChars="1000" w:firstLine="1930"/>
        <w:jc w:val="left"/>
      </w:pPr>
      <w:r>
        <w:t>奏ができているか。</w:t>
      </w:r>
    </w:p>
    <w:p w:rsidR="00494978" w:rsidRDefault="00532B6A" w:rsidP="00532B6A">
      <w:pPr>
        <w:jc w:val="left"/>
      </w:pPr>
      <w:r>
        <w:tab/>
      </w:r>
      <w:r>
        <w:tab/>
        <w:t>②合奏の完成度</w:t>
      </w:r>
      <w:r>
        <w:tab/>
        <w:t>管楽器と打楽器のバランスがほど良くブレンドされ、音楽的に優</w:t>
      </w:r>
    </w:p>
    <w:p w:rsidR="00532B6A" w:rsidRDefault="00532B6A" w:rsidP="00494978">
      <w:pPr>
        <w:ind w:firstLineChars="1000" w:firstLine="1930"/>
        <w:jc w:val="left"/>
      </w:pPr>
      <w:r>
        <w:t>れているか</w:t>
      </w:r>
    </w:p>
    <w:p w:rsidR="00532B6A" w:rsidRDefault="00532B6A" w:rsidP="00532B6A">
      <w:pPr>
        <w:jc w:val="left"/>
      </w:pPr>
      <w:r>
        <w:rPr>
          <w:rFonts w:hint="eastAsia"/>
        </w:rPr>
        <w:t>２．【動きの技術】</w:t>
      </w:r>
    </w:p>
    <w:p w:rsidR="00494978" w:rsidRDefault="00532B6A" w:rsidP="00532B6A">
      <w:pPr>
        <w:jc w:val="left"/>
      </w:pPr>
      <w:r>
        <w:rPr>
          <w:rFonts w:hint="eastAsia"/>
        </w:rPr>
        <w:t xml:space="preserve">　</w:t>
      </w:r>
      <w:r>
        <w:tab/>
        <w:t>①フットワーク</w:t>
      </w:r>
      <w:r>
        <w:tab/>
      </w:r>
    </w:p>
    <w:p w:rsidR="00532B6A" w:rsidRDefault="00532B6A" w:rsidP="00494978">
      <w:pPr>
        <w:ind w:firstLineChars="550" w:firstLine="1061"/>
        <w:jc w:val="left"/>
      </w:pPr>
      <w:r>
        <w:t>個々の足の運び方が統一された美しさを感じさせることができているか。</w:t>
      </w:r>
    </w:p>
    <w:p w:rsidR="00494978" w:rsidRDefault="00532B6A" w:rsidP="00532B6A">
      <w:pPr>
        <w:jc w:val="left"/>
      </w:pPr>
      <w:r>
        <w:tab/>
        <w:t>②姿勢</w:t>
      </w:r>
      <w:r>
        <w:tab/>
      </w:r>
    </w:p>
    <w:p w:rsidR="00532B6A" w:rsidRDefault="00532B6A" w:rsidP="00494978">
      <w:pPr>
        <w:ind w:firstLineChars="550" w:firstLine="1061"/>
        <w:jc w:val="left"/>
      </w:pPr>
      <w:r>
        <w:t>背筋がコントロールされて身体のラインが統一され、美しさを感じることができているか。</w:t>
      </w:r>
    </w:p>
    <w:p w:rsidR="00494978" w:rsidRDefault="00532B6A" w:rsidP="00532B6A">
      <w:pPr>
        <w:jc w:val="left"/>
      </w:pPr>
      <w:r>
        <w:tab/>
        <w:t>③ポジションワーク</w:t>
      </w:r>
      <w:r>
        <w:tab/>
      </w:r>
    </w:p>
    <w:p w:rsidR="00494978" w:rsidRDefault="00532B6A" w:rsidP="00494978">
      <w:pPr>
        <w:ind w:firstLineChars="550" w:firstLine="1061"/>
        <w:jc w:val="left"/>
      </w:pPr>
      <w:r>
        <w:t>フォーメーションを美しく見せるために、最も基本的で且つ重要なインターバル・ディスタ</w:t>
      </w:r>
    </w:p>
    <w:p w:rsidR="00532B6A" w:rsidRDefault="00532B6A" w:rsidP="00494978">
      <w:pPr>
        <w:ind w:firstLineChars="550" w:firstLine="1061"/>
        <w:jc w:val="left"/>
      </w:pPr>
      <w:r>
        <w:t>ンス・ラインが統一され美しさを感じさせることができているか。</w:t>
      </w:r>
    </w:p>
    <w:p w:rsidR="00494978" w:rsidRDefault="00532B6A" w:rsidP="00494978">
      <w:pPr>
        <w:ind w:leftChars="50" w:left="96"/>
        <w:jc w:val="left"/>
      </w:pPr>
      <w:r>
        <w:tab/>
        <w:t>④ボディーワーク</w:t>
      </w:r>
      <w:r>
        <w:tab/>
        <w:t>身体のラインを美しく見せ、ダンス的要素を取り入れている場合は、それ</w:t>
      </w:r>
    </w:p>
    <w:p w:rsidR="00532B6A" w:rsidRDefault="00532B6A" w:rsidP="00494978">
      <w:pPr>
        <w:ind w:leftChars="50" w:left="96" w:firstLineChars="500" w:firstLine="965"/>
        <w:jc w:val="left"/>
      </w:pPr>
      <w:r>
        <w:t>らの要素が有効に生かされ統一され、美しさを感じさせることができているか。</w:t>
      </w:r>
    </w:p>
    <w:p w:rsidR="00494978" w:rsidRDefault="00532B6A" w:rsidP="00532B6A">
      <w:pPr>
        <w:jc w:val="left"/>
      </w:pPr>
      <w:r>
        <w:tab/>
        <w:t>⑤楽器の操作</w:t>
      </w:r>
      <w:r>
        <w:tab/>
      </w:r>
    </w:p>
    <w:p w:rsidR="00494978" w:rsidRDefault="00532B6A" w:rsidP="00494978">
      <w:pPr>
        <w:ind w:firstLineChars="550" w:firstLine="1061"/>
        <w:jc w:val="left"/>
      </w:pPr>
      <w:r>
        <w:t>ベルワーク・スティックワークのタイミングが統一され、美しさを感じさせることができて</w:t>
      </w:r>
    </w:p>
    <w:p w:rsidR="00532B6A" w:rsidRDefault="00532B6A" w:rsidP="00494978">
      <w:pPr>
        <w:ind w:firstLineChars="550" w:firstLine="1061"/>
        <w:jc w:val="left"/>
      </w:pPr>
      <w:r>
        <w:t>いるか。</w:t>
      </w:r>
    </w:p>
    <w:p w:rsidR="00494978" w:rsidRDefault="00532B6A" w:rsidP="00532B6A">
      <w:pPr>
        <w:jc w:val="left"/>
      </w:pPr>
      <w:r>
        <w:tab/>
        <w:t>⑥手具の操作</w:t>
      </w:r>
      <w:r>
        <w:tab/>
      </w:r>
    </w:p>
    <w:p w:rsidR="00494978" w:rsidRDefault="00532B6A" w:rsidP="00494978">
      <w:pPr>
        <w:ind w:firstLineChars="550" w:firstLine="1061"/>
        <w:jc w:val="left"/>
      </w:pPr>
      <w:r>
        <w:t>カラーガード・バトン・スピナー等の手具の基本操作・応用操作を的確にマスターし統一さ</w:t>
      </w:r>
    </w:p>
    <w:p w:rsidR="00532B6A" w:rsidRDefault="00532B6A" w:rsidP="00494978">
      <w:pPr>
        <w:ind w:firstLineChars="550" w:firstLine="1061"/>
        <w:jc w:val="left"/>
      </w:pPr>
      <w:r>
        <w:t>れ、美しさを感じさせることができているか。</w:t>
      </w:r>
    </w:p>
    <w:p w:rsidR="00494978" w:rsidRDefault="00532B6A" w:rsidP="00532B6A">
      <w:pPr>
        <w:jc w:val="left"/>
      </w:pPr>
      <w:r>
        <w:tab/>
        <w:t xml:space="preserve">⑦完成度　</w:t>
      </w:r>
      <w:r>
        <w:tab/>
      </w:r>
    </w:p>
    <w:p w:rsidR="00532B6A" w:rsidRDefault="00532B6A" w:rsidP="00494978">
      <w:pPr>
        <w:ind w:leftChars="550" w:left="1061"/>
        <w:jc w:val="left"/>
      </w:pPr>
      <w:r>
        <w:t>楽曲のイメージを効果的に表現し、フォーメーションの美しさが正確に表れ安定した動きとなっているか、そして、印象深い完成度の高い作品であるか。</w:t>
      </w:r>
    </w:p>
    <w:p w:rsidR="00532B6A" w:rsidRDefault="00532B6A" w:rsidP="00532B6A">
      <w:pPr>
        <w:jc w:val="left"/>
      </w:pPr>
      <w:r>
        <w:rPr>
          <w:rFonts w:hint="eastAsia"/>
        </w:rPr>
        <w:t>３．【全体的効果】</w:t>
      </w:r>
    </w:p>
    <w:p w:rsidR="00494978" w:rsidRDefault="00532B6A" w:rsidP="00532B6A">
      <w:pPr>
        <w:jc w:val="left"/>
      </w:pPr>
      <w:r>
        <w:rPr>
          <w:rFonts w:hint="eastAsia"/>
        </w:rPr>
        <w:t xml:space="preserve">　</w:t>
      </w:r>
      <w:r>
        <w:tab/>
        <w:t>①音楽と動きの調和</w:t>
      </w:r>
      <w:r>
        <w:tab/>
      </w:r>
    </w:p>
    <w:p w:rsidR="00494978" w:rsidRDefault="00532B6A" w:rsidP="00494978">
      <w:pPr>
        <w:ind w:firstLineChars="500" w:firstLine="965"/>
        <w:jc w:val="left"/>
      </w:pPr>
      <w:r>
        <w:t>上記の「音楽の技術」及び「動きの技術」の各項目の完成度と、演奏される楽曲のイメージを</w:t>
      </w:r>
    </w:p>
    <w:p w:rsidR="00494978" w:rsidRDefault="00532B6A" w:rsidP="00494978">
      <w:pPr>
        <w:ind w:firstLineChars="500" w:firstLine="965"/>
        <w:jc w:val="left"/>
      </w:pPr>
      <w:r>
        <w:t>生かした手具を使用し、それらの手具の色彩もより効果的で、振り付けられた内容が楽曲のイ</w:t>
      </w:r>
    </w:p>
    <w:p w:rsidR="00532B6A" w:rsidRDefault="00532B6A" w:rsidP="00494978">
      <w:pPr>
        <w:ind w:leftChars="500" w:left="965"/>
        <w:jc w:val="left"/>
      </w:pPr>
      <w:r>
        <w:t>メージをより印象</w:t>
      </w:r>
      <w:r>
        <w:tab/>
        <w:t>づけるだけの完成度があるか、またフットワーク・楽器の操作の内容が楽曲のイメージをより印象づけるだけの完成度であるか。</w:t>
      </w:r>
    </w:p>
    <w:p w:rsidR="00494978" w:rsidRDefault="00532B6A" w:rsidP="00494978">
      <w:pPr>
        <w:jc w:val="left"/>
      </w:pPr>
      <w:r>
        <w:tab/>
        <w:t>②集団美</w:t>
      </w:r>
      <w:r>
        <w:tab/>
      </w:r>
    </w:p>
    <w:p w:rsidR="00494978" w:rsidRDefault="00532B6A" w:rsidP="00494978">
      <w:pPr>
        <w:ind w:firstLineChars="500" w:firstLine="965"/>
        <w:jc w:val="left"/>
      </w:pPr>
      <w:r>
        <w:t>マーチングの魅力の源である「揃う」という観点において、フットワーク・ポジションワーク</w:t>
      </w:r>
    </w:p>
    <w:p w:rsidR="00532B6A" w:rsidRDefault="00532B6A" w:rsidP="00494978">
      <w:pPr>
        <w:ind w:firstLineChars="500" w:firstLine="965"/>
        <w:jc w:val="left"/>
      </w:pPr>
      <w:r>
        <w:t>が正確にマスターできて集団での統一された美しさが表現できているか。</w:t>
      </w:r>
    </w:p>
    <w:p w:rsidR="00494978" w:rsidRDefault="00532B6A" w:rsidP="00532B6A">
      <w:pPr>
        <w:jc w:val="left"/>
      </w:pPr>
      <w:r>
        <w:tab/>
        <w:t>③表現力</w:t>
      </w:r>
      <w:r>
        <w:tab/>
        <w:t>楽曲のイメージを充分理解し、演奏と動きの両面からバランス良く聴衆に訴えている</w:t>
      </w:r>
    </w:p>
    <w:p w:rsidR="00532B6A" w:rsidRDefault="00532B6A" w:rsidP="00494978">
      <w:pPr>
        <w:ind w:firstLineChars="550" w:firstLine="1061"/>
        <w:jc w:val="left"/>
      </w:pPr>
      <w:r>
        <w:t>か。</w:t>
      </w:r>
    </w:p>
    <w:p w:rsidR="00532B6A" w:rsidRDefault="00532B6A" w:rsidP="00532B6A">
      <w:pPr>
        <w:jc w:val="left"/>
      </w:pPr>
      <w:r>
        <w:tab/>
        <w:t>④完成度</w:t>
      </w:r>
      <w:r>
        <w:tab/>
        <w:t xml:space="preserve">演奏・演技の全ての内容の完成度を審査する。　</w:t>
      </w:r>
    </w:p>
    <w:p w:rsidR="00532B6A" w:rsidRDefault="00532B6A" w:rsidP="00532B6A">
      <w:pPr>
        <w:jc w:val="left"/>
      </w:pPr>
    </w:p>
    <w:p w:rsidR="00532B6A" w:rsidRDefault="00532B6A" w:rsidP="00532B6A">
      <w:pPr>
        <w:jc w:val="left"/>
      </w:pPr>
    </w:p>
    <w:p w:rsidR="00532B6A" w:rsidRDefault="00532B6A" w:rsidP="00532B6A">
      <w:pPr>
        <w:jc w:val="left"/>
      </w:pPr>
      <w:r>
        <w:rPr>
          <w:rFonts w:hint="eastAsia"/>
        </w:rPr>
        <w:t>■バトントワーリング部門</w:t>
      </w:r>
    </w:p>
    <w:p w:rsidR="009D4CE8" w:rsidRPr="00837954" w:rsidRDefault="00B9417C" w:rsidP="009D4CE8">
      <w:pPr>
        <w:jc w:val="left"/>
      </w:pPr>
      <w:r>
        <w:rPr>
          <w:rFonts w:hint="eastAsia"/>
        </w:rPr>
        <w:t>◆</w:t>
      </w:r>
      <w:r w:rsidR="009D4CE8" w:rsidRPr="00837954">
        <w:t>東北大会基本実施要</w:t>
      </w:r>
      <w:r w:rsidR="009D4CE8" w:rsidRPr="00837954">
        <w:rPr>
          <w:rFonts w:hint="eastAsia"/>
        </w:rPr>
        <w:t>の</w:t>
      </w:r>
      <w:r w:rsidR="009D4CE8" w:rsidRPr="00837954">
        <w:t>項記載内容に準拠</w:t>
      </w:r>
      <w:r w:rsidR="009D4CE8" w:rsidRPr="00837954">
        <w:rPr>
          <w:rFonts w:hint="eastAsia"/>
        </w:rPr>
        <w:t>します</w:t>
      </w:r>
      <w:r w:rsidR="009D4CE8" w:rsidRPr="00837954">
        <w:t xml:space="preserve">｡　</w:t>
      </w:r>
    </w:p>
    <w:p w:rsidR="009D4CE8" w:rsidRPr="00837954" w:rsidRDefault="009D4CE8" w:rsidP="00B9417C">
      <w:pPr>
        <w:ind w:firstLineChars="200" w:firstLine="386"/>
        <w:jc w:val="left"/>
      </w:pPr>
      <w:r w:rsidRPr="00837954">
        <w:rPr>
          <w:rFonts w:hint="eastAsia"/>
        </w:rPr>
        <w:t>（</w:t>
      </w:r>
      <w:r w:rsidRPr="00837954">
        <w:t xml:space="preserve">東北Ｍ＆Ｂ連盟ホームページ　</w:t>
      </w:r>
      <w:hyperlink r:id="rId8" w:history="1">
        <w:r w:rsidRPr="00837954">
          <w:rPr>
            <w:rStyle w:val="a8"/>
            <w:color w:val="auto"/>
          </w:rPr>
          <w:t>http://jmba-tohoku.org/</w:t>
        </w:r>
      </w:hyperlink>
      <w:r w:rsidRPr="00837954">
        <w:rPr>
          <w:rFonts w:hint="eastAsia"/>
        </w:rPr>
        <w:t>）</w:t>
      </w:r>
    </w:p>
    <w:p w:rsidR="00107872" w:rsidRDefault="00107872" w:rsidP="00532B6A">
      <w:pPr>
        <w:jc w:val="left"/>
      </w:pPr>
      <w:r>
        <w:rPr>
          <w:rFonts w:hint="eastAsia"/>
        </w:rPr>
        <w:t>BT部門の音響について</w:t>
      </w:r>
    </w:p>
    <w:p w:rsidR="00107872" w:rsidRDefault="00107872" w:rsidP="00532B6A">
      <w:pPr>
        <w:jc w:val="left"/>
      </w:pPr>
      <w:r>
        <w:rPr>
          <w:rFonts w:hint="eastAsia"/>
        </w:rPr>
        <w:t>１　BT部門の引率者１名は、３団体前にアリーナ２階音響席にお越しください。</w:t>
      </w:r>
    </w:p>
    <w:p w:rsidR="00107872" w:rsidRDefault="00107872" w:rsidP="00532B6A">
      <w:pPr>
        <w:jc w:val="left"/>
      </w:pPr>
      <w:r>
        <w:rPr>
          <w:rFonts w:hint="eastAsia"/>
        </w:rPr>
        <w:t>２　自団体の演技時、演技開始の合図を主催者側の音響担当者に行ってください。</w:t>
      </w:r>
    </w:p>
    <w:p w:rsidR="00107872" w:rsidRDefault="00107872" w:rsidP="00532B6A">
      <w:pPr>
        <w:jc w:val="left"/>
      </w:pPr>
      <w:r>
        <w:rPr>
          <w:rFonts w:hint="eastAsia"/>
        </w:rPr>
        <w:t>３　開始の合図は「スタート」、停止の合図は「ストップ」で指示してください。それ以外の言葉では</w:t>
      </w:r>
    </w:p>
    <w:p w:rsidR="00107872" w:rsidRDefault="00107872" w:rsidP="00107872">
      <w:pPr>
        <w:ind w:firstLineChars="100" w:firstLine="193"/>
        <w:jc w:val="left"/>
      </w:pPr>
      <w:r>
        <w:rPr>
          <w:rFonts w:hint="eastAsia"/>
        </w:rPr>
        <w:t>再生・停止を行いません。</w:t>
      </w:r>
    </w:p>
    <w:sectPr w:rsidR="00107872" w:rsidSect="00532B6A">
      <w:pgSz w:w="11906" w:h="16838" w:code="9"/>
      <w:pgMar w:top="1134" w:right="1134" w:bottom="1134" w:left="1701" w:header="851" w:footer="992" w:gutter="0"/>
      <w:cols w:space="425"/>
      <w:docGrid w:type="linesAndChars" w:linePitch="291" w:charSpace="-34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0D01" w:rsidRDefault="003A0D01" w:rsidP="00487FA1">
      <w:r>
        <w:separator/>
      </w:r>
    </w:p>
  </w:endnote>
  <w:endnote w:type="continuationSeparator" w:id="0">
    <w:p w:rsidR="003A0D01" w:rsidRDefault="003A0D01" w:rsidP="00487F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0D01" w:rsidRDefault="003A0D01" w:rsidP="00487FA1">
      <w:r>
        <w:separator/>
      </w:r>
    </w:p>
  </w:footnote>
  <w:footnote w:type="continuationSeparator" w:id="0">
    <w:p w:rsidR="003A0D01" w:rsidRDefault="003A0D01" w:rsidP="00487F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909F9"/>
    <w:multiLevelType w:val="hybridMultilevel"/>
    <w:tmpl w:val="D74E5EEC"/>
    <w:lvl w:ilvl="0" w:tplc="8CCCDD72">
      <w:start w:val="1"/>
      <w:numFmt w:val="decimalFullWidth"/>
      <w:lvlText w:val="（%1）"/>
      <w:lvlJc w:val="left"/>
      <w:pPr>
        <w:ind w:left="1492" w:hanging="720"/>
      </w:pPr>
      <w:rPr>
        <w:rFonts w:hint="default"/>
      </w:rPr>
    </w:lvl>
    <w:lvl w:ilvl="1" w:tplc="04090017" w:tentative="1">
      <w:start w:val="1"/>
      <w:numFmt w:val="aiueoFullWidth"/>
      <w:lvlText w:val="(%2)"/>
      <w:lvlJc w:val="left"/>
      <w:pPr>
        <w:ind w:left="1612" w:hanging="420"/>
      </w:pPr>
    </w:lvl>
    <w:lvl w:ilvl="2" w:tplc="04090011" w:tentative="1">
      <w:start w:val="1"/>
      <w:numFmt w:val="decimalEnclosedCircle"/>
      <w:lvlText w:val="%3"/>
      <w:lvlJc w:val="left"/>
      <w:pPr>
        <w:ind w:left="2032" w:hanging="420"/>
      </w:pPr>
    </w:lvl>
    <w:lvl w:ilvl="3" w:tplc="0409000F" w:tentative="1">
      <w:start w:val="1"/>
      <w:numFmt w:val="decimal"/>
      <w:lvlText w:val="%4."/>
      <w:lvlJc w:val="left"/>
      <w:pPr>
        <w:ind w:left="2452" w:hanging="420"/>
      </w:pPr>
    </w:lvl>
    <w:lvl w:ilvl="4" w:tplc="04090017" w:tentative="1">
      <w:start w:val="1"/>
      <w:numFmt w:val="aiueoFullWidth"/>
      <w:lvlText w:val="(%5)"/>
      <w:lvlJc w:val="left"/>
      <w:pPr>
        <w:ind w:left="2872" w:hanging="420"/>
      </w:pPr>
    </w:lvl>
    <w:lvl w:ilvl="5" w:tplc="04090011" w:tentative="1">
      <w:start w:val="1"/>
      <w:numFmt w:val="decimalEnclosedCircle"/>
      <w:lvlText w:val="%6"/>
      <w:lvlJc w:val="left"/>
      <w:pPr>
        <w:ind w:left="3292" w:hanging="420"/>
      </w:pPr>
    </w:lvl>
    <w:lvl w:ilvl="6" w:tplc="0409000F" w:tentative="1">
      <w:start w:val="1"/>
      <w:numFmt w:val="decimal"/>
      <w:lvlText w:val="%7."/>
      <w:lvlJc w:val="left"/>
      <w:pPr>
        <w:ind w:left="3712" w:hanging="420"/>
      </w:pPr>
    </w:lvl>
    <w:lvl w:ilvl="7" w:tplc="04090017" w:tentative="1">
      <w:start w:val="1"/>
      <w:numFmt w:val="aiueoFullWidth"/>
      <w:lvlText w:val="(%8)"/>
      <w:lvlJc w:val="left"/>
      <w:pPr>
        <w:ind w:left="4132" w:hanging="420"/>
      </w:pPr>
    </w:lvl>
    <w:lvl w:ilvl="8" w:tplc="04090011" w:tentative="1">
      <w:start w:val="1"/>
      <w:numFmt w:val="decimalEnclosedCircle"/>
      <w:lvlText w:val="%9"/>
      <w:lvlJc w:val="left"/>
      <w:pPr>
        <w:ind w:left="455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B6A"/>
    <w:rsid w:val="000A4158"/>
    <w:rsid w:val="00107872"/>
    <w:rsid w:val="00274151"/>
    <w:rsid w:val="00290A21"/>
    <w:rsid w:val="0034686A"/>
    <w:rsid w:val="00352ACB"/>
    <w:rsid w:val="003A0D01"/>
    <w:rsid w:val="00477A1C"/>
    <w:rsid w:val="00487FA1"/>
    <w:rsid w:val="00494978"/>
    <w:rsid w:val="00532B6A"/>
    <w:rsid w:val="006046BE"/>
    <w:rsid w:val="0080677F"/>
    <w:rsid w:val="00837954"/>
    <w:rsid w:val="008C2973"/>
    <w:rsid w:val="009B2BB4"/>
    <w:rsid w:val="009D4CE8"/>
    <w:rsid w:val="00AB1187"/>
    <w:rsid w:val="00B9417C"/>
    <w:rsid w:val="00D16153"/>
    <w:rsid w:val="00EC4985"/>
    <w:rsid w:val="00F13E76"/>
    <w:rsid w:val="00F143A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B6A"/>
    <w:pPr>
      <w:widowControl w:val="0"/>
      <w:jc w:val="both"/>
    </w:pPr>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7FA1"/>
    <w:pPr>
      <w:ind w:leftChars="400" w:left="840"/>
    </w:pPr>
  </w:style>
  <w:style w:type="paragraph" w:styleId="a4">
    <w:name w:val="header"/>
    <w:basedOn w:val="a"/>
    <w:link w:val="a5"/>
    <w:uiPriority w:val="99"/>
    <w:unhideWhenUsed/>
    <w:rsid w:val="00487FA1"/>
    <w:pPr>
      <w:tabs>
        <w:tab w:val="center" w:pos="4252"/>
        <w:tab w:val="right" w:pos="8504"/>
      </w:tabs>
      <w:snapToGrid w:val="0"/>
    </w:pPr>
  </w:style>
  <w:style w:type="character" w:customStyle="1" w:styleId="a5">
    <w:name w:val="ヘッダー (文字)"/>
    <w:basedOn w:val="a0"/>
    <w:link w:val="a4"/>
    <w:uiPriority w:val="99"/>
    <w:rsid w:val="00487FA1"/>
    <w:rPr>
      <w:rFonts w:ascii="ＭＳ 明朝" w:eastAsia="ＭＳ 明朝" w:hAnsi="ＭＳ 明朝"/>
    </w:rPr>
  </w:style>
  <w:style w:type="paragraph" w:styleId="a6">
    <w:name w:val="footer"/>
    <w:basedOn w:val="a"/>
    <w:link w:val="a7"/>
    <w:uiPriority w:val="99"/>
    <w:unhideWhenUsed/>
    <w:rsid w:val="00487FA1"/>
    <w:pPr>
      <w:tabs>
        <w:tab w:val="center" w:pos="4252"/>
        <w:tab w:val="right" w:pos="8504"/>
      </w:tabs>
      <w:snapToGrid w:val="0"/>
    </w:pPr>
  </w:style>
  <w:style w:type="character" w:customStyle="1" w:styleId="a7">
    <w:name w:val="フッター (文字)"/>
    <w:basedOn w:val="a0"/>
    <w:link w:val="a6"/>
    <w:uiPriority w:val="99"/>
    <w:rsid w:val="00487FA1"/>
    <w:rPr>
      <w:rFonts w:ascii="ＭＳ 明朝" w:eastAsia="ＭＳ 明朝" w:hAnsi="ＭＳ 明朝"/>
    </w:rPr>
  </w:style>
  <w:style w:type="character" w:styleId="a8">
    <w:name w:val="Hyperlink"/>
    <w:basedOn w:val="a0"/>
    <w:uiPriority w:val="99"/>
    <w:unhideWhenUsed/>
    <w:rsid w:val="006046BE"/>
    <w:rPr>
      <w:color w:val="0563C1" w:themeColor="hyperlink"/>
      <w:u w:val="single"/>
    </w:rPr>
  </w:style>
  <w:style w:type="paragraph" w:styleId="a9">
    <w:name w:val="Balloon Text"/>
    <w:basedOn w:val="a"/>
    <w:link w:val="aa"/>
    <w:uiPriority w:val="99"/>
    <w:semiHidden/>
    <w:unhideWhenUsed/>
    <w:rsid w:val="001078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0787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mba-tohoku.org/" TargetMode="External"/><Relationship Id="rId3" Type="http://schemas.openxmlformats.org/officeDocument/2006/relationships/settings" Target="settings.xml"/><Relationship Id="rId7" Type="http://schemas.openxmlformats.org/officeDocument/2006/relationships/hyperlink" Target="http://jmba-tohok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okuyama tatuya</dc:creator>
  <cp:lastModifiedBy>Owner</cp:lastModifiedBy>
  <cp:revision>3</cp:revision>
  <cp:lastPrinted>2019-07-13T04:36:00Z</cp:lastPrinted>
  <dcterms:created xsi:type="dcterms:W3CDTF">2019-07-26T23:43:00Z</dcterms:created>
  <dcterms:modified xsi:type="dcterms:W3CDTF">2019-07-30T21:05:00Z</dcterms:modified>
</cp:coreProperties>
</file>